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2FDC" w:rsidRPr="00FE2FDC" w:rsidRDefault="00FE2FDC" w:rsidP="00FE2FDC">
      <w:pPr>
        <w:shd w:val="clear" w:color="auto" w:fill="FFFFFF"/>
        <w:spacing w:after="45" w:line="240" w:lineRule="auto"/>
        <w:outlineLvl w:val="0"/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</w:pPr>
      <w:r w:rsidRPr="00FE2FDC"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  <w:t>СОВРЕМЕННОЕ ЗВУЧАНИЕ МИРОВОЙ КЛАССИКИ НА ТАТАРСКОЙ СЦЕНЕ</w:t>
      </w:r>
    </w:p>
    <w:p w:rsidR="00FE2FDC" w:rsidRPr="00FE2FDC" w:rsidRDefault="00FE2FDC" w:rsidP="00FE2FDC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proofErr w:type="spellStart"/>
      <w:r w:rsidRPr="00FE2FDC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Ильтани</w:t>
      </w:r>
      <w:proofErr w:type="spellEnd"/>
      <w:r w:rsidRPr="00FE2FDC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 xml:space="preserve"> </w:t>
      </w:r>
      <w:proofErr w:type="spellStart"/>
      <w:r w:rsidRPr="00FE2FDC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Исхаковна</w:t>
      </w:r>
      <w:proofErr w:type="spellEnd"/>
      <w:r w:rsidRPr="00FE2FDC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 xml:space="preserve"> </w:t>
      </w:r>
      <w:proofErr w:type="spellStart"/>
      <w:r w:rsidRPr="00FE2FDC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Илялова</w:t>
      </w:r>
      <w:proofErr w:type="spellEnd"/>
      <w:r w:rsidRPr="00FE2FDC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,</w:t>
      </w:r>
    </w:p>
    <w:p w:rsidR="00FE2FDC" w:rsidRPr="00FE2FDC" w:rsidRDefault="00FE2FDC" w:rsidP="00FE2FDC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FE2FD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Казанский государственный институт культуры,</w:t>
      </w:r>
    </w:p>
    <w:p w:rsidR="00FE2FDC" w:rsidRPr="00FE2FDC" w:rsidRDefault="00FE2FDC" w:rsidP="00FE2FDC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FE2FD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Россия, 420096, </w:t>
      </w:r>
      <w:proofErr w:type="spellStart"/>
      <w:r w:rsidRPr="00FE2FD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г</w:t>
      </w:r>
      <w:proofErr w:type="gramStart"/>
      <w:r w:rsidRPr="00FE2FD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.К</w:t>
      </w:r>
      <w:proofErr w:type="gramEnd"/>
      <w:r w:rsidRPr="00FE2FD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азань</w:t>
      </w:r>
      <w:proofErr w:type="spellEnd"/>
      <w:r w:rsidRPr="00FE2FD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, Оренбургский тракт, д.3,</w:t>
      </w:r>
    </w:p>
    <w:p w:rsidR="00FE2FDC" w:rsidRPr="00FE2FDC" w:rsidRDefault="00FE2FDC" w:rsidP="00FE2FDC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FE2FD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kancelkazguki@mail.ru.</w:t>
      </w:r>
    </w:p>
    <w:p w:rsidR="00FE2FDC" w:rsidRPr="00FE2FDC" w:rsidRDefault="00FE2FDC" w:rsidP="00FE2FDC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FE2FDC">
        <w:rPr>
          <w:rFonts w:ascii="Arial" w:eastAsia="Times New Roman" w:hAnsi="Arial" w:cs="Arial"/>
          <w:color w:val="222222"/>
          <w:sz w:val="21"/>
          <w:szCs w:val="21"/>
          <w:lang w:eastAsia="ru-RU"/>
        </w:rPr>
        <w:br/>
        <w:t xml:space="preserve">Мировая драматургия – Шиллер, Мольер, Гоголь, Островский – ставилась в татарском театре с первых же лет его существования. Чуть позже в репертуаре появились Шекспир, Гольдони, Гоцци, </w:t>
      </w:r>
      <w:proofErr w:type="spellStart"/>
      <w:r w:rsidRPr="00FE2FD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Лопе</w:t>
      </w:r>
      <w:proofErr w:type="spellEnd"/>
      <w:r w:rsidRPr="00FE2FD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де Вега, Бомарше, </w:t>
      </w:r>
      <w:proofErr w:type="spellStart"/>
      <w:r w:rsidRPr="00FE2FD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А.Толстой</w:t>
      </w:r>
      <w:proofErr w:type="spellEnd"/>
      <w:r w:rsidRPr="00FE2FD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, Чехов.</w:t>
      </w:r>
    </w:p>
    <w:p w:rsidR="00FE2FDC" w:rsidRPr="00FE2FDC" w:rsidRDefault="00FE2FDC" w:rsidP="00FE2FDC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FE2FD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Вот и ныне татарские театры, не сговариваясь, с начала сезона 2015-2016 гг. обратились к мировой классике. </w:t>
      </w:r>
      <w:proofErr w:type="spellStart"/>
      <w:r w:rsidRPr="00FE2FD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Набережночелнинский</w:t>
      </w:r>
      <w:proofErr w:type="spellEnd"/>
      <w:r w:rsidRPr="00FE2FD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театр поставил пьесу «Дядя Ваня» </w:t>
      </w:r>
      <w:proofErr w:type="spellStart"/>
      <w:r w:rsidRPr="00FE2FD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А.Чехова</w:t>
      </w:r>
      <w:proofErr w:type="spellEnd"/>
      <w:r w:rsidRPr="00FE2FD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, </w:t>
      </w:r>
      <w:proofErr w:type="spellStart"/>
      <w:r w:rsidRPr="00FE2FD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Мензелинский</w:t>
      </w:r>
      <w:proofErr w:type="spellEnd"/>
      <w:r w:rsidRPr="00FE2FD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театр – «Дядюшкин сон» </w:t>
      </w:r>
      <w:proofErr w:type="spellStart"/>
      <w:r w:rsidRPr="00FE2FD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Ф.Достоевского</w:t>
      </w:r>
      <w:proofErr w:type="spellEnd"/>
      <w:r w:rsidRPr="00FE2FD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, </w:t>
      </w:r>
      <w:proofErr w:type="spellStart"/>
      <w:r w:rsidRPr="00FE2FD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Альметьевский</w:t>
      </w:r>
      <w:proofErr w:type="spellEnd"/>
      <w:r w:rsidRPr="00FE2FD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театр – «Добрый человек из Сычуани» </w:t>
      </w:r>
      <w:proofErr w:type="spellStart"/>
      <w:r w:rsidRPr="00FE2FD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Б.Брехта</w:t>
      </w:r>
      <w:proofErr w:type="spellEnd"/>
      <w:r w:rsidRPr="00FE2FD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, Академический театр имени </w:t>
      </w:r>
      <w:proofErr w:type="spellStart"/>
      <w:r w:rsidRPr="00FE2FD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Г.Камала</w:t>
      </w:r>
      <w:proofErr w:type="spellEnd"/>
      <w:r w:rsidRPr="00FE2FD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– «Дон Жуан» Мольера, театр имени </w:t>
      </w:r>
      <w:proofErr w:type="spellStart"/>
      <w:r w:rsidRPr="00FE2FD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К.Тинчурина</w:t>
      </w:r>
      <w:proofErr w:type="spellEnd"/>
      <w:r w:rsidRPr="00FE2FD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– «</w:t>
      </w:r>
      <w:proofErr w:type="spellStart"/>
      <w:r w:rsidRPr="00FE2FD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Кароль</w:t>
      </w:r>
      <w:proofErr w:type="spellEnd"/>
      <w:r w:rsidRPr="00FE2FD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» </w:t>
      </w:r>
      <w:proofErr w:type="spellStart"/>
      <w:r w:rsidRPr="00FE2FD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С.Мрожека</w:t>
      </w:r>
      <w:proofErr w:type="spellEnd"/>
      <w:r w:rsidRPr="00FE2FD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.</w:t>
      </w:r>
    </w:p>
    <w:p w:rsidR="00FE2FDC" w:rsidRPr="00FE2FDC" w:rsidRDefault="00FE2FDC" w:rsidP="00FE2FDC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FE2FD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Значимость постановок мировой классики – русской и зарубежной – на татарской сцене состоит в неординарности постановок, режиссерских интерпретаций, отвечающих острым проблемам современности, высокопрофессиональном актерском исполнении, образной сценографии.</w:t>
      </w:r>
    </w:p>
    <w:p w:rsidR="00FE2FDC" w:rsidRPr="00FE2FDC" w:rsidRDefault="00FE2FDC" w:rsidP="00FE2FDC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proofErr w:type="gramStart"/>
      <w:r w:rsidRPr="00FE2FDC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Ключевые слова:</w:t>
      </w:r>
      <w:r w:rsidRPr="00FE2FD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татарский театр, мировая драматургия, метафора, жанровое своеобразие, режиссура, интерпретация, актерское исполнение, сценография.</w:t>
      </w:r>
      <w:proofErr w:type="gramEnd"/>
    </w:p>
    <w:p w:rsidR="00FE2FDC" w:rsidRPr="00FE2FDC" w:rsidRDefault="00FE2FDC" w:rsidP="00FE2FDC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</w:p>
    <w:p w:rsidR="00FE2FDC" w:rsidRPr="00FE2FDC" w:rsidRDefault="00FE2FDC" w:rsidP="00FE2FDC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6" w:history="1">
        <w:r w:rsidRPr="00FE2FDC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Статья (полная версия)</w:t>
        </w:r>
      </w:hyperlink>
    </w:p>
    <w:p w:rsidR="00750FDF" w:rsidRDefault="00FE2FDC"/>
    <w:p w:rsidR="00FE2FDC" w:rsidRDefault="00FE2FDC">
      <w:hyperlink r:id="rId7" w:history="1">
        <w:r w:rsidRPr="00AA3302">
          <w:rPr>
            <w:rStyle w:val="a3"/>
          </w:rPr>
          <w:t>https://kpfu.ru/sovremennoe-zvuchanie-mirovoj-klassiki-na_269366.html</w:t>
        </w:r>
      </w:hyperlink>
    </w:p>
    <w:p w:rsidR="00FE2FDC" w:rsidRDefault="00FE2FDC">
      <w:hyperlink r:id="rId8" w:history="1">
        <w:r w:rsidRPr="00AA3302">
          <w:rPr>
            <w:rStyle w:val="a3"/>
          </w:rPr>
          <w:t>https://kpfu.ru/portal/docs/F1546036027/10.pdf</w:t>
        </w:r>
      </w:hyperlink>
    </w:p>
    <w:p w:rsidR="00FE2FDC" w:rsidRPr="00FE2FDC" w:rsidRDefault="00FE2FDC" w:rsidP="00FE2FDC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9" w:history="1">
        <w:r w:rsidRPr="00FE2FDC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О журнале</w:t>
        </w:r>
      </w:hyperlink>
    </w:p>
    <w:p w:rsidR="00FE2FDC" w:rsidRPr="00FE2FDC" w:rsidRDefault="00FE2FDC" w:rsidP="00FE2FDC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0" w:history="1">
        <w:r w:rsidRPr="00FE2FDC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Редколлегия</w:t>
        </w:r>
      </w:hyperlink>
    </w:p>
    <w:p w:rsidR="00FE2FDC" w:rsidRPr="00FE2FDC" w:rsidRDefault="00FE2FDC" w:rsidP="00FE2FDC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1" w:history="1">
        <w:r w:rsidRPr="00FE2FDC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Свежий номер</w:t>
        </w:r>
      </w:hyperlink>
    </w:p>
    <w:p w:rsidR="00FE2FDC" w:rsidRPr="00FE2FDC" w:rsidRDefault="00FE2FDC" w:rsidP="00FE2FDC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2" w:history="1">
        <w:r w:rsidRPr="00FE2FDC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Архив</w:t>
        </w:r>
      </w:hyperlink>
    </w:p>
    <w:p w:rsidR="00FE2FDC" w:rsidRPr="00FE2FDC" w:rsidRDefault="00FE2FDC" w:rsidP="00FE2FDC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3" w:history="1">
        <w:r w:rsidRPr="00FE2FDC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Авторы</w:t>
        </w:r>
      </w:hyperlink>
    </w:p>
    <w:p w:rsidR="00FE2FDC" w:rsidRPr="00FE2FDC" w:rsidRDefault="00FE2FDC" w:rsidP="00FE2FDC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4" w:history="1">
        <w:r w:rsidRPr="00FE2FDC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Разделы журнала "</w:t>
        </w:r>
        <w:proofErr w:type="spellStart"/>
        <w:r w:rsidRPr="00FE2FDC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Tatarica</w:t>
        </w:r>
        <w:proofErr w:type="spellEnd"/>
        <w:r w:rsidRPr="00FE2FDC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"</w:t>
        </w:r>
      </w:hyperlink>
    </w:p>
    <w:p w:rsidR="00FE2FDC" w:rsidRPr="00FE2FDC" w:rsidRDefault="00FE2FDC" w:rsidP="00FE2FDC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5" w:history="1">
        <w:r w:rsidRPr="00FE2FDC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Сведения для авторов</w:t>
        </w:r>
      </w:hyperlink>
    </w:p>
    <w:p w:rsidR="00FE2FDC" w:rsidRPr="00FE2FDC" w:rsidRDefault="00FE2FDC" w:rsidP="00FE2FDC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6" w:history="1">
        <w:r w:rsidRPr="00FE2FDC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Порядок рецензирования рукописей</w:t>
        </w:r>
      </w:hyperlink>
    </w:p>
    <w:p w:rsidR="00FE2FDC" w:rsidRPr="00FE2FDC" w:rsidRDefault="00FE2FDC" w:rsidP="00FE2FDC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7" w:history="1">
        <w:r w:rsidRPr="00FE2FDC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Редакционная этика</w:t>
        </w:r>
      </w:hyperlink>
    </w:p>
    <w:p w:rsidR="00FE2FDC" w:rsidRDefault="00FE2FDC">
      <w:bookmarkStart w:id="0" w:name="_GoBack"/>
      <w:bookmarkEnd w:id="0"/>
    </w:p>
    <w:sectPr w:rsidR="00FE2F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75414"/>
    <w:multiLevelType w:val="multilevel"/>
    <w:tmpl w:val="739C8A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0ACE"/>
    <w:rsid w:val="000B0ACE"/>
    <w:rsid w:val="00630516"/>
    <w:rsid w:val="00684CE9"/>
    <w:rsid w:val="00FE2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E2FD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E2FD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97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9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553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pfu.ru/portal/docs/F1546036027/10.pdf" TargetMode="External"/><Relationship Id="rId13" Type="http://schemas.openxmlformats.org/officeDocument/2006/relationships/hyperlink" Target="https://kpfu.ru/philology-culture/zhurnal-39tatarica39/svedeniya-ob-avtorah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kpfu.ru/sovremennoe-zvuchanie-mirovoj-klassiki-na_269366.html" TargetMode="External"/><Relationship Id="rId12" Type="http://schemas.openxmlformats.org/officeDocument/2006/relationships/hyperlink" Target="https://kpfu.ru/philology-culture/zhurnal-39tatarica39/arhiv" TargetMode="External"/><Relationship Id="rId17" Type="http://schemas.openxmlformats.org/officeDocument/2006/relationships/hyperlink" Target="https://kpfu.ru/philology-culture/zhurnal-39tatarica39/redakcionnaya-etika" TargetMode="External"/><Relationship Id="rId2" Type="http://schemas.openxmlformats.org/officeDocument/2006/relationships/styles" Target="styles.xml"/><Relationship Id="rId16" Type="http://schemas.openxmlformats.org/officeDocument/2006/relationships/hyperlink" Target="https://kpfu.ru/philology-culture/zhurnal-39tatarica39/poryadok-recenzirovaniya-rukopisej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kpfu.ru/portal/docs/F1546036027/10.pdf" TargetMode="External"/><Relationship Id="rId11" Type="http://schemas.openxmlformats.org/officeDocument/2006/relationships/hyperlink" Target="https://kpfu.ru/philology-culture/zhurnal-39tatarica39/svezhij-nomer-32781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kpfu.ru/philology-culture/zhurnal-39tatarica39/svedeniya-dlya-avtorov" TargetMode="External"/><Relationship Id="rId10" Type="http://schemas.openxmlformats.org/officeDocument/2006/relationships/hyperlink" Target="https://kpfu.ru/philology-culture/zhurnal-39tatarica39/redakciya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kpfu.ru/science/nauchnye-izdaniya/httpkpfuruphilology-culturezhurnal-39tatarica39" TargetMode="External"/><Relationship Id="rId14" Type="http://schemas.openxmlformats.org/officeDocument/2006/relationships/hyperlink" Target="https://kpfu.ru/philology-culture/zhurnal-39tatarica39/razdely-zhurnala-39tatarica3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381</Words>
  <Characters>2178</Characters>
  <Application>Microsoft Office Word</Application>
  <DocSecurity>0</DocSecurity>
  <Lines>18</Lines>
  <Paragraphs>5</Paragraphs>
  <ScaleCrop>false</ScaleCrop>
  <Company/>
  <LinksUpToDate>false</LinksUpToDate>
  <CharactersWithSpaces>2554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Хайбуллина Ангелина Айратовна</dc:creator>
  <cp:keywords/>
  <dc:description/>
  <cp:lastModifiedBy>Хайбуллина Ангелина Айратовна</cp:lastModifiedBy>
  <cp:revision>3</cp:revision>
  <dcterms:created xsi:type="dcterms:W3CDTF">2018-07-17T12:36:00Z</dcterms:created>
  <dcterms:modified xsi:type="dcterms:W3CDTF">2018-07-17T12:37:00Z</dcterms:modified>
</cp:coreProperties>
</file>